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b/>
          <w:bCs/>
          <w:color w:val="FF0000"/>
          <w:w w:val="50"/>
          <w:sz w:val="90"/>
          <w:szCs w:val="90"/>
        </w:rPr>
      </w:pPr>
      <w:r>
        <w:rPr>
          <w:rFonts w:hint="eastAsia"/>
          <w:b/>
          <w:bCs/>
          <w:color w:val="FF0000"/>
          <w:w w:val="50"/>
          <w:sz w:val="90"/>
          <w:szCs w:val="90"/>
        </w:rPr>
        <w:t>达州市精神病与精神卫生质量控制中心</w:t>
      </w:r>
    </w:p>
    <w:p>
      <w:pPr>
        <w:jc w:val="left"/>
        <w:rPr>
          <w:rFonts w:ascii="仿宋_GB2312" w:hAnsi="仿宋_GB2312" w:eastAsia="仿宋_GB2312" w:cs="仿宋_GB2312"/>
          <w:color w:val="FF0000"/>
          <w:sz w:val="10"/>
          <w:szCs w:val="10"/>
        </w:rPr>
      </w:pPr>
      <w:r>
        <w:rPr>
          <w:w w:val="50"/>
          <w:sz w:val="90"/>
        </w:rPr>
        <w:pict>
          <v:line id="直接连接符 1" o:spid="_x0000_s1026" o:spt="20" style="position:absolute;left:0pt;margin-left:-6.15pt;margin-top:3.7pt;height:0pt;width:426pt;z-index:251663360;mso-width-relative:page;mso-height-relative:page;" stroked="t" coordsize="21600,21600" o:gfxdata="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LCLwzYAAAACQEAAA8A&#10;AAAAAAAAAQAgAAAAIgAAAGRycy9kb3ducmV2LnhtbFBLAQIUABQAAAAIAIdO4kCxb4dY3gEAAH4D&#10;AAAOAAAAAAAAAAEAIAAAACcBAABkcnMvZTJvRG9jLnhtbFBLBQYAAAAABgAGAFkBAAB3BQAAAAA=&#10;">
            <v:path arrowok="t"/>
            <v:fill focussize="0,0"/>
            <v:stroke weight="3.5pt" color="#FF0000" joinstyle="miter"/>
            <v:imagedata o:title=""/>
            <o:lock v:ext="edit"/>
          </v:line>
        </w:pict>
      </w:r>
      <w:r>
        <w:rPr>
          <w:w w:val="50"/>
          <w:sz w:val="90"/>
        </w:rPr>
        <w:pict>
          <v:line id="直接连接符 2" o:spid="_x0000_s2050" o:spt="20" style="position:absolute;left:0pt;margin-left:-6.1pt;margin-top:6.4pt;height:0pt;width:426pt;z-index:251664384;mso-width-relative:page;mso-height-relative:page;" stroked="t" coordsize="21600,21600" o:gfxdata="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&#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ZRK2TVAAAACQEAAA8AAAAAAAAAAQAgAAAAIgAAAGRy&#10;cy9kb3ducmV2LnhtbFBLAQIUABQAAAAIAIdO4kBwiZmQzwEAAHIDAAAOAAAAAAAAAAEAIAAAACQB&#10;AABkcnMvZTJvRG9jLnhtbFBLBQYAAAAABgAGAFkBAABlBQAAAAA=&#10;">
            <v:path arrowok="t"/>
            <v:fill focussize="0,0"/>
            <v:stroke weight="1.25pt" color="#FF0000" joinstyle="miter"/>
            <v:imagedata o:title=""/>
            <o:lock v:ext="edit"/>
          </v:line>
        </w:pict>
      </w:r>
    </w:p>
    <w:p>
      <w:pPr>
        <w:jc w:val="center"/>
        <w:rPr>
          <w:rFonts w:ascii="黑体" w:hAnsi="黑体" w:eastAsia="黑体" w:cs="Helvetica"/>
          <w:b/>
          <w:color w:val="3E3E3E"/>
          <w:sz w:val="36"/>
          <w:szCs w:val="36"/>
        </w:rPr>
      </w:pPr>
    </w:p>
    <w:p>
      <w:pPr>
        <w:jc w:val="center"/>
        <w:rPr>
          <w:rFonts w:ascii="宋体" w:hAnsi="宋体" w:eastAsia="宋体" w:cs="宋体"/>
          <w:b/>
          <w:sz w:val="36"/>
          <w:szCs w:val="36"/>
        </w:rPr>
      </w:pPr>
      <w:r>
        <w:rPr>
          <w:rFonts w:hint="eastAsia" w:ascii="宋体" w:hAnsi="宋体" w:eastAsia="宋体" w:cs="宋体"/>
          <w:b/>
          <w:sz w:val="36"/>
          <w:szCs w:val="36"/>
        </w:rPr>
        <w:t>2020年第二季度工作总结简报</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达州市精神病与精神卫生医疗质量控制中心将2020年4月</w:t>
      </w:r>
      <w:r>
        <w:rPr>
          <w:rFonts w:ascii="仿宋" w:hAnsi="仿宋" w:eastAsia="仿宋"/>
          <w:sz w:val="28"/>
          <w:szCs w:val="28"/>
        </w:rPr>
        <w:t>—</w:t>
      </w:r>
      <w:r>
        <w:rPr>
          <w:rFonts w:hint="eastAsia" w:ascii="仿宋" w:hAnsi="仿宋" w:eastAsia="仿宋"/>
          <w:sz w:val="28"/>
          <w:szCs w:val="28"/>
        </w:rPr>
        <w:t>6月份全市质控工作汇总如下：</w:t>
      </w:r>
    </w:p>
    <w:p>
      <w:pPr>
        <w:rPr>
          <w:rFonts w:ascii="仿宋" w:hAnsi="仿宋" w:eastAsia="仿宋"/>
          <w:sz w:val="28"/>
          <w:szCs w:val="28"/>
        </w:rPr>
      </w:pPr>
      <w:r>
        <w:rPr>
          <w:rFonts w:hint="eastAsia" w:ascii="仿宋" w:hAnsi="仿宋" w:eastAsia="仿宋"/>
          <w:sz w:val="28"/>
          <w:szCs w:val="28"/>
        </w:rPr>
        <w:t>一、工作会议</w:t>
      </w:r>
    </w:p>
    <w:p>
      <w:pPr>
        <w:ind w:firstLine="560" w:firstLineChars="200"/>
        <w:rPr>
          <w:rFonts w:ascii="仿宋" w:hAnsi="仿宋" w:eastAsia="仿宋"/>
          <w:sz w:val="28"/>
          <w:szCs w:val="28"/>
        </w:rPr>
      </w:pPr>
      <w:r>
        <w:rPr>
          <w:rFonts w:hint="eastAsia" w:ascii="仿宋" w:hAnsi="仿宋" w:eastAsia="仿宋"/>
          <w:sz w:val="28"/>
          <w:szCs w:val="28"/>
        </w:rPr>
        <w:t>2020年6月18日--19日，质控中心成员彭绍翠、王任昌、任继江、易兴建、张银波、胡顺军和秘书王海燕等人参加了川东北区域精神卫生工作会议，主要讨论了2020年区域精神卫生质控工作议题，如：1、成立川东北区域质控领导小组，设立医疗、护理、院感等质控专家小组；2、精神科病历书写模板探讨；3、护理、院感质控标准探讨；4、区域精防工作联合督导方案等。</w:t>
      </w:r>
    </w:p>
    <w:p>
      <w:pPr>
        <w:rPr>
          <w:rFonts w:ascii="仿宋" w:hAnsi="仿宋" w:eastAsia="仿宋"/>
          <w:sz w:val="28"/>
          <w:szCs w:val="28"/>
        </w:rPr>
      </w:pPr>
      <w:r>
        <w:rPr>
          <w:rFonts w:hint="eastAsia" w:ascii="仿宋" w:hAnsi="仿宋" w:eastAsia="仿宋"/>
          <w:sz w:val="28"/>
          <w:szCs w:val="28"/>
        </w:rPr>
        <w:t>二、培训学习</w:t>
      </w:r>
    </w:p>
    <w:p>
      <w:pPr>
        <w:rPr>
          <w:rFonts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、2020年</w:t>
      </w:r>
      <w:r>
        <w:rPr>
          <w:rFonts w:ascii="仿宋" w:hAnsi="仿宋" w:eastAsia="仿宋"/>
          <w:sz w:val="28"/>
          <w:szCs w:val="28"/>
        </w:rPr>
        <w:t>4月25日</w:t>
      </w:r>
      <w:r>
        <w:rPr>
          <w:rFonts w:hint="eastAsia" w:ascii="仿宋" w:hAnsi="仿宋" w:eastAsia="仿宋"/>
          <w:sz w:val="28"/>
          <w:szCs w:val="28"/>
        </w:rPr>
        <w:t>--</w:t>
      </w:r>
      <w:r>
        <w:rPr>
          <w:rFonts w:ascii="仿宋" w:hAnsi="仿宋" w:eastAsia="仿宋"/>
          <w:sz w:val="28"/>
          <w:szCs w:val="28"/>
        </w:rPr>
        <w:t>26日，</w:t>
      </w:r>
      <w:r>
        <w:rPr>
          <w:rFonts w:hint="eastAsia" w:ascii="仿宋" w:hAnsi="仿宋" w:eastAsia="仿宋"/>
          <w:sz w:val="28"/>
          <w:szCs w:val="28"/>
        </w:rPr>
        <w:t>质控中心派出心理专家刘斌等人</w:t>
      </w:r>
      <w:r>
        <w:rPr>
          <w:rFonts w:ascii="仿宋" w:hAnsi="仿宋" w:eastAsia="仿宋"/>
          <w:sz w:val="28"/>
          <w:szCs w:val="28"/>
        </w:rPr>
        <w:t>赴达州</w:t>
      </w:r>
      <w:r>
        <w:rPr>
          <w:rFonts w:hint="eastAsia" w:ascii="仿宋" w:hAnsi="仿宋" w:eastAsia="仿宋"/>
          <w:sz w:val="28"/>
          <w:szCs w:val="28"/>
        </w:rPr>
        <w:t>市</w:t>
      </w:r>
      <w:r>
        <w:rPr>
          <w:rFonts w:ascii="仿宋" w:hAnsi="仿宋" w:eastAsia="仿宋"/>
          <w:sz w:val="28"/>
          <w:szCs w:val="28"/>
        </w:rPr>
        <w:t>公安局战训基地进行心理服务技能培训，</w:t>
      </w:r>
      <w:r>
        <w:rPr>
          <w:rFonts w:hint="eastAsia" w:ascii="仿宋" w:hAnsi="仿宋" w:eastAsia="仿宋"/>
          <w:sz w:val="28"/>
          <w:szCs w:val="28"/>
        </w:rPr>
        <w:t>培训内容有</w:t>
      </w:r>
      <w:r>
        <w:rPr>
          <w:rFonts w:ascii="仿宋" w:hAnsi="仿宋" w:eastAsia="仿宋"/>
          <w:sz w:val="28"/>
          <w:szCs w:val="28"/>
        </w:rPr>
        <w:t>理论知识、操作技能、演练实操</w:t>
      </w:r>
      <w:r>
        <w:rPr>
          <w:rFonts w:hint="eastAsia" w:ascii="仿宋" w:hAnsi="仿宋" w:eastAsia="仿宋"/>
          <w:sz w:val="28"/>
          <w:szCs w:val="28"/>
        </w:rPr>
        <w:t>等，参加人员覆盖本市</w:t>
      </w:r>
      <w:r>
        <w:rPr>
          <w:rFonts w:ascii="仿宋" w:hAnsi="仿宋" w:eastAsia="仿宋"/>
          <w:sz w:val="28"/>
          <w:szCs w:val="28"/>
        </w:rPr>
        <w:t>8个县（市、区）公安系统的心理工作骨干、心理学爱好者</w:t>
      </w:r>
      <w:r>
        <w:rPr>
          <w:rFonts w:hint="eastAsia" w:ascii="仿宋" w:hAnsi="仿宋" w:eastAsia="仿宋"/>
          <w:sz w:val="28"/>
          <w:szCs w:val="28"/>
        </w:rPr>
        <w:t>，本次培训</w:t>
      </w:r>
      <w:r>
        <w:rPr>
          <w:rFonts w:ascii="仿宋" w:hAnsi="仿宋" w:eastAsia="仿宋"/>
          <w:sz w:val="28"/>
          <w:szCs w:val="28"/>
        </w:rPr>
        <w:t>得到了参培人员的一致好评。</w:t>
      </w:r>
    </w:p>
    <w:p>
      <w:pPr>
        <w:rPr>
          <w:rFonts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2020年5月22日，质控中心秘书王海燕等20余人参加了国家卫健委举办的心理健康服务远程视频学习。学习内容包括儿童青少年的心理健康干预、防疫一线人员的心理危机干预、疫情心理援助热线服务、疫情期“心理健康和心理社会支持”、疫情防控常态下社会心理服务体系建设的思考等等。</w:t>
      </w:r>
    </w:p>
    <w:p>
      <w:pPr>
        <w:rPr>
          <w:rFonts w:ascii="仿宋" w:hAnsi="仿宋" w:eastAsia="仿宋"/>
          <w:sz w:val="28"/>
          <w:szCs w:val="28"/>
        </w:rPr>
      </w:pPr>
      <w:r>
        <w:rPr>
          <w:rFonts w:hint="eastAsia" w:ascii="仿宋" w:hAnsi="仿宋" w:eastAsia="仿宋"/>
          <w:sz w:val="28"/>
          <w:szCs w:val="28"/>
        </w:rPr>
        <w:t>三、专业质控指导</w:t>
      </w:r>
    </w:p>
    <w:p>
      <w:pPr>
        <w:rPr>
          <w:rFonts w:ascii="仿宋" w:hAnsi="仿宋" w:eastAsia="仿宋"/>
          <w:sz w:val="28"/>
          <w:szCs w:val="28"/>
        </w:rPr>
      </w:pPr>
      <w:r>
        <w:rPr>
          <w:rFonts w:hint="eastAsia" w:ascii="仿宋" w:hAnsi="仿宋" w:eastAsia="仿宋"/>
          <w:sz w:val="28"/>
          <w:szCs w:val="28"/>
        </w:rPr>
        <w:t>1、2020年5月1日</w:t>
      </w:r>
      <w:r>
        <w:rPr>
          <w:rFonts w:ascii="仿宋" w:hAnsi="仿宋" w:eastAsia="仿宋"/>
          <w:sz w:val="28"/>
          <w:szCs w:val="28"/>
        </w:rPr>
        <w:t>—</w:t>
      </w:r>
      <w:r>
        <w:rPr>
          <w:rFonts w:hint="eastAsia" w:ascii="仿宋" w:hAnsi="仿宋" w:eastAsia="仿宋"/>
          <w:sz w:val="28"/>
          <w:szCs w:val="28"/>
        </w:rPr>
        <w:t>31日，质控中心秘书王海燕等5人对万源市精神病院进行医疗管理、医疗质量、医疗安全和医疗技术等指导。</w:t>
      </w:r>
    </w:p>
    <w:p>
      <w:pPr>
        <w:rPr>
          <w:rFonts w:ascii="仿宋" w:hAnsi="仿宋" w:eastAsia="仿宋"/>
          <w:sz w:val="28"/>
          <w:szCs w:val="28"/>
        </w:rPr>
      </w:pPr>
      <w:r>
        <w:rPr>
          <w:rFonts w:hint="eastAsia" w:ascii="仿宋" w:hAnsi="仿宋" w:eastAsia="仿宋"/>
          <w:sz w:val="28"/>
          <w:szCs w:val="28"/>
        </w:rPr>
        <w:t>2、2020年6月9日，质控中心成员王吉祥等3人对大竹县欧家镇卫生院和姚市乡卫生院进行精防技术、康复技术等业务指导和脱贫攻坚服务。</w:t>
      </w:r>
    </w:p>
    <w:p>
      <w:pPr>
        <w:rPr>
          <w:rFonts w:ascii="仿宋" w:hAnsi="仿宋" w:eastAsia="仿宋"/>
          <w:sz w:val="28"/>
          <w:szCs w:val="28"/>
        </w:rPr>
      </w:pPr>
      <w:r>
        <w:rPr>
          <w:rFonts w:hint="eastAsia" w:ascii="仿宋" w:hAnsi="仿宋" w:eastAsia="仿宋"/>
          <w:sz w:val="28"/>
          <w:szCs w:val="28"/>
        </w:rPr>
        <w:t>3、2020年6月11日，质控中心成员王吉祥等3人对大竹县庙坝镇卫生院和牌坊乡卫生院进行精防技术、康复技术等业务指导和脱贫攻坚服务。</w:t>
      </w:r>
    </w:p>
    <w:p>
      <w:pPr>
        <w:rPr>
          <w:rFonts w:ascii="仿宋" w:hAnsi="仿宋" w:eastAsia="仿宋"/>
          <w:sz w:val="28"/>
          <w:szCs w:val="28"/>
        </w:rPr>
      </w:pPr>
      <w:r>
        <w:rPr>
          <w:rFonts w:hint="eastAsia" w:ascii="仿宋" w:hAnsi="仿宋" w:eastAsia="仿宋"/>
          <w:sz w:val="28"/>
          <w:szCs w:val="28"/>
        </w:rPr>
        <w:t>4、本季度协助社会防治科指导本市各县（市、区）重精管理员的疑难问题处理共50余起，指导内容主要涉及重复患者档案的处理和患者信息流转等问题。</w:t>
      </w:r>
    </w:p>
    <w:p>
      <w:pPr>
        <w:rPr>
          <w:rFonts w:ascii="仿宋" w:hAnsi="仿宋" w:eastAsia="仿宋"/>
          <w:sz w:val="28"/>
          <w:szCs w:val="28"/>
        </w:rPr>
      </w:pPr>
      <w:r>
        <w:rPr>
          <w:rFonts w:hint="eastAsia" w:ascii="仿宋" w:hAnsi="仿宋" w:eastAsia="仿宋"/>
          <w:sz w:val="28"/>
          <w:szCs w:val="28"/>
        </w:rPr>
        <w:t>5、本季度，市质控中心专家王任昌每周半天到通川区红十字医院进行医疗技术指导、查房和疑难病案会诊。</w:t>
      </w:r>
    </w:p>
    <w:p>
      <w:pPr>
        <w:rPr>
          <w:rFonts w:ascii="仿宋" w:hAnsi="仿宋" w:eastAsia="仿宋"/>
          <w:sz w:val="28"/>
          <w:szCs w:val="28"/>
        </w:rPr>
      </w:pPr>
      <w:r>
        <w:rPr>
          <w:rFonts w:hint="eastAsia" w:ascii="仿宋" w:hAnsi="仿宋" w:eastAsia="仿宋"/>
          <w:sz w:val="28"/>
          <w:szCs w:val="28"/>
        </w:rPr>
        <w:t>四、质控督查</w:t>
      </w:r>
    </w:p>
    <w:p>
      <w:pPr>
        <w:ind w:firstLine="560" w:firstLineChars="200"/>
        <w:rPr>
          <w:rFonts w:ascii="仿宋" w:hAnsi="仿宋" w:eastAsia="仿宋"/>
          <w:sz w:val="28"/>
          <w:szCs w:val="28"/>
        </w:rPr>
      </w:pPr>
      <w:r>
        <w:rPr>
          <w:rFonts w:hint="eastAsia" w:ascii="仿宋" w:hAnsi="仿宋" w:eastAsia="仿宋"/>
          <w:sz w:val="28"/>
          <w:szCs w:val="28"/>
        </w:rPr>
        <w:t>本季度，</w:t>
      </w:r>
      <w:r>
        <w:rPr>
          <w:rFonts w:hint="eastAsia" w:ascii="仿宋" w:hAnsi="仿宋" w:eastAsia="仿宋"/>
          <w:sz w:val="28"/>
          <w:szCs w:val="28"/>
          <w:lang w:eastAsia="zh-CN"/>
        </w:rPr>
        <w:t>本</w:t>
      </w:r>
      <w:r>
        <w:rPr>
          <w:rFonts w:hint="eastAsia" w:ascii="仿宋" w:hAnsi="仿宋" w:eastAsia="仿宋"/>
          <w:sz w:val="28"/>
          <w:szCs w:val="28"/>
        </w:rPr>
        <w:t>质控中心</w:t>
      </w:r>
      <w:r>
        <w:rPr>
          <w:rFonts w:hint="eastAsia" w:ascii="仿宋" w:hAnsi="仿宋" w:eastAsia="仿宋"/>
          <w:sz w:val="28"/>
          <w:szCs w:val="28"/>
          <w:lang w:eastAsia="zh-CN"/>
        </w:rPr>
        <w:t>会同精神卫生</w:t>
      </w:r>
      <w:r>
        <w:rPr>
          <w:rFonts w:hint="eastAsia" w:ascii="仿宋" w:hAnsi="仿宋" w:eastAsia="仿宋"/>
          <w:sz w:val="28"/>
          <w:szCs w:val="28"/>
        </w:rPr>
        <w:t>防治科对重精管理进行质控督查，质控方式：线上质控；质控数量：每月从省信息平台随机抽取本市30例在管患者，累计抽取共计90例，覆盖全市8个县（市、区）；质控内容：主要为疫情期间是否加强居家患者随访管理、是否落实患者信息真实性等。</w:t>
      </w:r>
    </w:p>
    <w:p>
      <w:pPr>
        <w:rPr>
          <w:rFonts w:ascii="仿宋" w:hAnsi="仿宋" w:eastAsia="仿宋"/>
          <w:sz w:val="28"/>
          <w:szCs w:val="28"/>
        </w:rPr>
      </w:pPr>
      <w:r>
        <w:rPr>
          <w:rFonts w:hint="eastAsia" w:ascii="仿宋" w:hAnsi="仿宋" w:eastAsia="仿宋"/>
          <w:sz w:val="28"/>
          <w:szCs w:val="28"/>
        </w:rPr>
        <w:t>五、健康服务</w:t>
      </w:r>
    </w:p>
    <w:p>
      <w:pPr>
        <w:rPr>
          <w:rFonts w:ascii="仿宋" w:hAnsi="仿宋" w:eastAsia="仿宋"/>
          <w:sz w:val="28"/>
          <w:szCs w:val="28"/>
        </w:rPr>
      </w:pPr>
      <w:r>
        <w:rPr>
          <w:rFonts w:hint="eastAsia" w:ascii="仿宋" w:hAnsi="仿宋" w:eastAsia="仿宋"/>
          <w:sz w:val="28"/>
          <w:szCs w:val="28"/>
        </w:rPr>
        <w:t>1、2020年5月27日，挂靠在达州市精神卫生中心的达州绿丝带社区康复中心正式向社会开放，为全市心理问题人士和精神障碍人士免费提供心理疏导、作业治疗、社交训练等康复服务。</w:t>
      </w:r>
    </w:p>
    <w:p>
      <w:pPr>
        <w:rPr>
          <w:rFonts w:ascii="仿宋" w:hAnsi="仿宋" w:eastAsia="仿宋"/>
          <w:sz w:val="28"/>
          <w:szCs w:val="28"/>
        </w:rPr>
      </w:pPr>
      <w:r>
        <w:rPr>
          <w:rFonts w:hint="eastAsia" w:ascii="仿宋" w:hAnsi="仿宋" w:eastAsia="仿宋"/>
          <w:sz w:val="28"/>
          <w:szCs w:val="28"/>
        </w:rPr>
        <w:t>2、在第33个“6·26国际禁毒日”来临之际，为配合禁止药物滥用和国际禁毒日宣传，形成“全民抵制毒品、参与禁毒斗争”的社会氛围，构建和谐社会营造良好的社会环境，于2020年6月22日下午，质控中心主任唐春光等人在达州市民康医院</w:t>
      </w:r>
      <w:r>
        <w:rPr>
          <w:rFonts w:hint="eastAsia" w:ascii="仿宋" w:hAnsi="仿宋" w:eastAsia="仿宋"/>
          <w:sz w:val="28"/>
          <w:szCs w:val="28"/>
          <w:lang w:eastAsia="zh-CN"/>
        </w:rPr>
        <w:t>会议室</w:t>
      </w:r>
      <w:bookmarkStart w:id="0" w:name="_GoBack"/>
      <w:bookmarkEnd w:id="0"/>
      <w:r>
        <w:rPr>
          <w:rFonts w:hint="eastAsia" w:ascii="仿宋" w:hAnsi="仿宋" w:eastAsia="仿宋"/>
          <w:sz w:val="28"/>
          <w:szCs w:val="28"/>
          <w:lang w:eastAsia="zh-CN"/>
        </w:rPr>
        <w:t>与指导本次活动的达州市市场监督管理局的领导一行举行了座谈会，随后，在医院</w:t>
      </w:r>
      <w:r>
        <w:rPr>
          <w:rFonts w:hint="eastAsia" w:ascii="仿宋" w:hAnsi="仿宋" w:eastAsia="仿宋"/>
          <w:sz w:val="28"/>
          <w:szCs w:val="28"/>
        </w:rPr>
        <w:t>门诊部门前开展了以“用药遵医嘱、安全有保障、药物成瘾需警惕”为主题的禁毒日宣传活动。本次活动共发放宣传资料120余份、小礼品60余个、签订禁毒承诺书50余份，通过这种内容丰富的禁毒宣传活动，使广大市民朋友进一步了解了吸毒、制毒、贩毒的危害，同时对精麻毒药品的合理使用有了更深刻的认识。</w:t>
      </w:r>
    </w:p>
    <w:p>
      <w:pPr>
        <w:rPr>
          <w:rFonts w:ascii="仿宋" w:hAnsi="仿宋" w:eastAsia="仿宋"/>
          <w:sz w:val="28"/>
          <w:szCs w:val="28"/>
        </w:rPr>
      </w:pPr>
      <w:r>
        <w:rPr>
          <w:rFonts w:hint="eastAsia" w:ascii="仿宋" w:hAnsi="仿宋" w:eastAsia="仿宋"/>
          <w:sz w:val="28"/>
          <w:szCs w:val="28"/>
        </w:rPr>
        <w:t>六、新冠肺炎疫情期间心理援助服务</w:t>
      </w:r>
    </w:p>
    <w:p>
      <w:pPr>
        <w:rPr>
          <w:rFonts w:ascii="仿宋" w:hAnsi="仿宋" w:eastAsia="仿宋"/>
          <w:sz w:val="28"/>
          <w:szCs w:val="28"/>
        </w:rPr>
      </w:pPr>
      <w:r>
        <w:rPr>
          <w:rFonts w:hint="eastAsia" w:ascii="仿宋" w:hAnsi="仿宋" w:eastAsia="仿宋"/>
          <w:sz w:val="28"/>
          <w:szCs w:val="28"/>
        </w:rPr>
        <w:t>1、本季度全市开设的疫情期热线电话7条、网络咨询服务平台数6个继续开放。截止6月底，热线接线1447人次，网络服务283人次。</w:t>
      </w:r>
    </w:p>
    <w:p>
      <w:pPr>
        <w:rPr>
          <w:rFonts w:ascii="仿宋" w:hAnsi="仿宋" w:eastAsia="仿宋"/>
          <w:sz w:val="28"/>
          <w:szCs w:val="28"/>
        </w:rPr>
      </w:pPr>
      <w:r>
        <w:rPr>
          <w:rFonts w:hint="eastAsia" w:ascii="仿宋" w:hAnsi="仿宋" w:eastAsia="仿宋"/>
          <w:sz w:val="28"/>
          <w:szCs w:val="28"/>
        </w:rPr>
        <w:t>2、2020年4月1日-19日，质控中心安排秘书王海燕、成员易兴建等7名志愿者继续参加四川省心理整合平台排班值守，共计轮班值守67天。</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 xml:space="preserve">                   达州市精神病与精神卫生医疗质量控制中心</w:t>
      </w:r>
    </w:p>
    <w:p>
      <w:pPr>
        <w:ind w:firstLine="560" w:firstLineChars="200"/>
        <w:rPr>
          <w:rFonts w:ascii="仿宋" w:hAnsi="仿宋" w:eastAsia="仿宋"/>
          <w:sz w:val="28"/>
          <w:szCs w:val="28"/>
        </w:rPr>
      </w:pPr>
      <w:r>
        <w:rPr>
          <w:rFonts w:hint="eastAsia" w:ascii="仿宋" w:hAnsi="仿宋" w:eastAsia="仿宋"/>
          <w:sz w:val="28"/>
          <w:szCs w:val="28"/>
        </w:rPr>
        <w:t xml:space="preserve">                                        2020年6月28日</w:t>
      </w:r>
    </w:p>
    <w:p>
      <w:pPr>
        <w:ind w:firstLine="600" w:firstLineChars="200"/>
        <w:rPr>
          <w:sz w:val="30"/>
          <w:szCs w:val="30"/>
        </w:rPr>
      </w:pPr>
    </w:p>
    <w:sectPr>
      <w:footerReference r:id="rId3" w:type="default"/>
      <w:pgSz w:w="11906" w:h="16838"/>
      <w:pgMar w:top="1440" w:right="113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FZFSK--GBK1-0">
    <w:altName w:val="Times New Roman"/>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jRzrBAgAA1g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GY0c6wQIAANYFAAAOAAAAAAAA&#10;AAEAIAAAAB8BAABkcnMvZTJvRG9jLnhtbFBLBQYAAAAABgAGAFkBAABSBgAAAAA=&#10;">
          <v:path/>
          <v:fill on="f" focussize="0,0"/>
          <v:stroke on="f" weight="0.5pt" joinstyle="miter"/>
          <v:imagedata o:title=""/>
          <o:lock v:ext="edit"/>
          <v:textbox inset="0mm,0mm,0mm,0mm" style="mso-fit-shape-to-text:t;">
            <w:txbxContent>
              <w:p>
                <w:pPr>
                  <w:pStyle w:val="2"/>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w:t>
                </w:r>
                <w:r>
                  <w:rPr>
                    <w:rFonts w:hint="eastAsia" w:eastAsia="宋体"/>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41770"/>
    <w:rsid w:val="0004544F"/>
    <w:rsid w:val="0005517E"/>
    <w:rsid w:val="000D69FA"/>
    <w:rsid w:val="001B618B"/>
    <w:rsid w:val="001B75E4"/>
    <w:rsid w:val="00211C9E"/>
    <w:rsid w:val="00230302"/>
    <w:rsid w:val="0023577C"/>
    <w:rsid w:val="002426B1"/>
    <w:rsid w:val="002660FD"/>
    <w:rsid w:val="00276C03"/>
    <w:rsid w:val="002A015B"/>
    <w:rsid w:val="002D5F02"/>
    <w:rsid w:val="002E2407"/>
    <w:rsid w:val="002F0441"/>
    <w:rsid w:val="00300754"/>
    <w:rsid w:val="00302E53"/>
    <w:rsid w:val="00316A2A"/>
    <w:rsid w:val="003227B0"/>
    <w:rsid w:val="00331F42"/>
    <w:rsid w:val="004044CF"/>
    <w:rsid w:val="004164B6"/>
    <w:rsid w:val="004958DA"/>
    <w:rsid w:val="00497A4D"/>
    <w:rsid w:val="00497FB0"/>
    <w:rsid w:val="004A062D"/>
    <w:rsid w:val="004B097C"/>
    <w:rsid w:val="004B4517"/>
    <w:rsid w:val="004B4AA2"/>
    <w:rsid w:val="004D230E"/>
    <w:rsid w:val="004E561A"/>
    <w:rsid w:val="0054105A"/>
    <w:rsid w:val="005541F5"/>
    <w:rsid w:val="005B7D6A"/>
    <w:rsid w:val="005C28CE"/>
    <w:rsid w:val="005D4E01"/>
    <w:rsid w:val="005E36DF"/>
    <w:rsid w:val="005F7584"/>
    <w:rsid w:val="006043CF"/>
    <w:rsid w:val="00653602"/>
    <w:rsid w:val="006B3CD3"/>
    <w:rsid w:val="006D03C0"/>
    <w:rsid w:val="00741770"/>
    <w:rsid w:val="00763FDF"/>
    <w:rsid w:val="00795F79"/>
    <w:rsid w:val="00834EA2"/>
    <w:rsid w:val="00875BBC"/>
    <w:rsid w:val="0089740E"/>
    <w:rsid w:val="008B7DEF"/>
    <w:rsid w:val="008C42FD"/>
    <w:rsid w:val="008E4737"/>
    <w:rsid w:val="00903B51"/>
    <w:rsid w:val="0090439D"/>
    <w:rsid w:val="00951B72"/>
    <w:rsid w:val="00983C60"/>
    <w:rsid w:val="00994BAC"/>
    <w:rsid w:val="009D3124"/>
    <w:rsid w:val="00A468F6"/>
    <w:rsid w:val="00A47D9C"/>
    <w:rsid w:val="00AB7EDB"/>
    <w:rsid w:val="00AC00C9"/>
    <w:rsid w:val="00AF48C6"/>
    <w:rsid w:val="00B0587E"/>
    <w:rsid w:val="00B111D5"/>
    <w:rsid w:val="00B25EF9"/>
    <w:rsid w:val="00B54D1C"/>
    <w:rsid w:val="00B85F72"/>
    <w:rsid w:val="00B904E5"/>
    <w:rsid w:val="00BC1E6A"/>
    <w:rsid w:val="00BC7675"/>
    <w:rsid w:val="00BD0FDB"/>
    <w:rsid w:val="00C03436"/>
    <w:rsid w:val="00C32F34"/>
    <w:rsid w:val="00C35C5C"/>
    <w:rsid w:val="00C41900"/>
    <w:rsid w:val="00C4230D"/>
    <w:rsid w:val="00C42483"/>
    <w:rsid w:val="00C604E6"/>
    <w:rsid w:val="00C70FC6"/>
    <w:rsid w:val="00C95342"/>
    <w:rsid w:val="00CA7BBF"/>
    <w:rsid w:val="00CE06CB"/>
    <w:rsid w:val="00D1461D"/>
    <w:rsid w:val="00DB13CD"/>
    <w:rsid w:val="00DB27C5"/>
    <w:rsid w:val="00E32721"/>
    <w:rsid w:val="00E660EF"/>
    <w:rsid w:val="00E91DAE"/>
    <w:rsid w:val="00EC1A93"/>
    <w:rsid w:val="00ED4ABD"/>
    <w:rsid w:val="00EE2875"/>
    <w:rsid w:val="00F06C1C"/>
    <w:rsid w:val="00F1442E"/>
    <w:rsid w:val="00F148B7"/>
    <w:rsid w:val="00F46D5D"/>
    <w:rsid w:val="00F5761B"/>
    <w:rsid w:val="00F83013"/>
    <w:rsid w:val="00F90203"/>
    <w:rsid w:val="00FA4A13"/>
    <w:rsid w:val="0C87646D"/>
    <w:rsid w:val="0DF916C2"/>
    <w:rsid w:val="12D80ED3"/>
    <w:rsid w:val="1CC338E2"/>
    <w:rsid w:val="29F47E56"/>
    <w:rsid w:val="439D11A1"/>
    <w:rsid w:val="5F2A7351"/>
    <w:rsid w:val="72C16B0A"/>
    <w:rsid w:val="74963F07"/>
    <w:rsid w:val="7AFD55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List Paragraph"/>
    <w:basedOn w:val="1"/>
    <w:qFormat/>
    <w:uiPriority w:val="34"/>
    <w:pPr>
      <w:ind w:firstLine="420" w:firstLineChars="200"/>
    </w:pPr>
  </w:style>
  <w:style w:type="character" w:customStyle="1" w:styleId="7">
    <w:name w:val="fontstyle01"/>
    <w:basedOn w:val="5"/>
    <w:qFormat/>
    <w:uiPriority w:val="0"/>
    <w:rPr>
      <w:rFonts w:hint="default" w:ascii="FZFSK--GBK1-0" w:hAnsi="FZFSK--GBK1-0"/>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236</Words>
  <Characters>1351</Characters>
  <Lines>11</Lines>
  <Paragraphs>3</Paragraphs>
  <TotalTime>4</TotalTime>
  <ScaleCrop>false</ScaleCrop>
  <LinksUpToDate>false</LinksUpToDate>
  <CharactersWithSpaces>1584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2019-03-29T01:18:00Z</dcterms:created>
  <dc:creator>haiyan wang</dc:creator>
  <cp:lastModifiedBy>唐春光</cp:lastModifiedBy>
  <dcterms:modified xsi:type="dcterms:W3CDTF">2020-06-29T02:01:56Z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